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C6" w:rsidRDefault="003D37C6"/>
    <w:p w:rsidR="00FF40B7" w:rsidRDefault="00FF40B7"/>
    <w:p w:rsidR="00C75606" w:rsidRPr="00C75606" w:rsidRDefault="00C75606" w:rsidP="00C7560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>OGŁOSZENIE O NABORZE DO PROJEKTU</w:t>
      </w:r>
    </w:p>
    <w:p w:rsidR="00C75606" w:rsidRPr="00C75606" w:rsidRDefault="00C75606" w:rsidP="00C756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Ogłaszamy nabór </w:t>
      </w:r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dla uczniów i uczennic 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w ramach projektu </w:t>
      </w:r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>„</w:t>
      </w:r>
      <w:proofErr w:type="spellStart"/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>Edu</w:t>
      </w:r>
      <w:proofErr w:type="spellEnd"/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>(R)Ewolucja 2.1 – projekty na rzecz szkół kształcenia ogólnego na terenie Miasta Bydgoszczy”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 realizowanego przez Miasto Bydgoszcz w ramach Funduszy Europejskich dla Kujaw i Pomorza 2021-2027, Priorytet 8 Fundusze europejskie na wsparcie w obszarze rynku pracy, edukacji i włączenia społecznego, Działanie: FEKP 08.12 Kształcenie ogólne BYDOF-IP. Projekt współfinansowany jest ze środków Europejskiego Funduszu Społecznego Plus. Projekt realizowany jest w okresie: 01.02.2024 r. - 31.07.2025 r.</w:t>
      </w:r>
    </w:p>
    <w:p w:rsidR="00C75606" w:rsidRPr="00C75606" w:rsidRDefault="00C75606" w:rsidP="00C756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75606" w:rsidRPr="00C75606" w:rsidRDefault="00C75606" w:rsidP="00C756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Oferta zajęć dodatkowych w Szkole Podstawowej nr 32 z Oddziałami Sportowymi 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i Dwujęzycznymi w Bydgoszczy: </w:t>
      </w:r>
    </w:p>
    <w:p w:rsidR="00C75606" w:rsidRPr="00C75606" w:rsidRDefault="00C75606" w:rsidP="00C7560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Style w:val="Tabela-Siatka"/>
        <w:tblW w:w="9426" w:type="dxa"/>
        <w:jc w:val="center"/>
        <w:tblLook w:val="04A0" w:firstRow="1" w:lastRow="0" w:firstColumn="1" w:lastColumn="0" w:noHBand="0" w:noVBand="1"/>
      </w:tblPr>
      <w:tblGrid>
        <w:gridCol w:w="621"/>
        <w:gridCol w:w="3803"/>
        <w:gridCol w:w="1127"/>
        <w:gridCol w:w="1457"/>
        <w:gridCol w:w="2418"/>
      </w:tblGrid>
      <w:tr w:rsidR="00C75606" w:rsidRPr="00C75606" w:rsidTr="002A407D">
        <w:trPr>
          <w:jc w:val="center"/>
        </w:trPr>
        <w:tc>
          <w:tcPr>
            <w:tcW w:w="621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03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zajęć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Łączna liczba miejsc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Liczba godzin zajęć/grupa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Uwagi</w:t>
            </w:r>
          </w:p>
        </w:tc>
      </w:tr>
      <w:tr w:rsidR="00C75606" w:rsidRPr="00C75606" w:rsidTr="002A407D">
        <w:trPr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Liga Robotyki II etap edukacji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+warsztaty z ekspertami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40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+12</w:t>
            </w:r>
            <w:bookmarkStart w:id="0" w:name="_GoBack"/>
            <w:bookmarkEnd w:id="0"/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grupa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wtorek 13.40</w:t>
            </w:r>
          </w:p>
        </w:tc>
      </w:tr>
      <w:tr w:rsidR="00C75606" w:rsidRPr="00C75606" w:rsidTr="002A407D">
        <w:trPr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Robotyka 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 grupy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pon. 13.30-15.00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czw. 9.40-11.20</w:t>
            </w:r>
          </w:p>
        </w:tc>
      </w:tr>
      <w:tr w:rsidR="00C75606" w:rsidRPr="00C75606" w:rsidTr="002A407D">
        <w:trPr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Zajęcia rytmiczno-ruchowe 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grupa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piątki, 12.35-13.20</w:t>
            </w:r>
          </w:p>
        </w:tc>
      </w:tr>
      <w:tr w:rsidR="00C75606" w:rsidRPr="00C75606" w:rsidTr="002A407D">
        <w:trPr>
          <w:trHeight w:val="14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Rozwijanie umiejętności uczenia się z wykorzystaniem klocków LEGO I, II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grupa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czwartki, </w:t>
            </w: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11.30-12.15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Zajęcia teatralne 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grupa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środy, 12.35-13.20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proofErr w:type="spellStart"/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Psycho</w:t>
            </w:r>
            <w:proofErr w:type="spellEnd"/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cooking</w:t>
            </w:r>
            <w:proofErr w:type="spellEnd"/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-radość tworzenia II 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grupa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pon. 14.30-16.30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Zajęcia korekcyjno-kompensacyjne I, II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 grupy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Gimnastyka korekcyjna I, II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 grupy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wtorek 8.50-9.35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wtorek 11.30-12.15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środa 12.35-13.20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Psychospołeczne i tradycyjne gry jako narzędzia pracy terapeutycznej I, II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grupa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piątki, 12.35-13.20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Trening zastępowania agresji I, II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 grupy, środa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kl.1-3 13.30-14.30</w:t>
            </w:r>
          </w:p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kl.4-6 14.30-15.30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11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Trening umiejętności społecznych 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grupa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proofErr w:type="spellStart"/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Biofeedback</w:t>
            </w:r>
            <w:proofErr w:type="spellEnd"/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– zajęcia indywidualne I, II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10/os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Zajęcia ekologiczne  - </w:t>
            </w:r>
            <w:proofErr w:type="spellStart"/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Światozmieniacze</w:t>
            </w:r>
            <w:proofErr w:type="spellEnd"/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to my II etap edukacji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grupa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Warsztaty Umysł Otwarty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grupa</w:t>
            </w:r>
          </w:p>
        </w:tc>
      </w:tr>
      <w:tr w:rsidR="00C75606" w:rsidRPr="00C75606" w:rsidTr="002A407D">
        <w:trPr>
          <w:trHeight w:val="290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03" w:type="dxa"/>
            <w:tcBorders>
              <w:left w:val="single" w:sz="4" w:space="0" w:color="auto"/>
            </w:tcBorders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Indywidualne doradztwo edukacyjno-zawodowe</w:t>
            </w:r>
          </w:p>
        </w:tc>
        <w:tc>
          <w:tcPr>
            <w:tcW w:w="112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457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5/os</w:t>
            </w:r>
          </w:p>
        </w:tc>
        <w:tc>
          <w:tcPr>
            <w:tcW w:w="2418" w:type="dxa"/>
          </w:tcPr>
          <w:p w:rsidR="00C75606" w:rsidRPr="00C75606" w:rsidRDefault="00C75606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Chętni uczennice/uczniowie proszeni są o zapoznanie się z treścią Regulaminu Rekrutacji uczestników i uczestniczek projektu, następnie prawidłowe wypełnienie formularza zgłoszeniowego. </w:t>
      </w:r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Pr="00C75606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okumenty dostępne są  w sekretariacie szkoły i na stronie internetowej szkoły www sp32bydgoszcz.pl</w:t>
      </w:r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Formularze zgłoszeniowe do projektu przyjmuje koordynatorka szkolna – Lucyna Dunst</w:t>
      </w:r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Termin składania formularzy zgłoszeniowych: </w:t>
      </w:r>
      <w:r w:rsidRPr="00C75606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od 16.09.2024</w:t>
      </w:r>
      <w:r w:rsidRPr="00C75606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 </w:t>
      </w:r>
      <w:r w:rsidRPr="00C75606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 xml:space="preserve"> do 20.09.2024 r.</w:t>
      </w:r>
      <w:r w:rsidRPr="00C75606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pl-PL"/>
        </w:rPr>
        <w:t> 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>Bydgoszcz, 09.09.2024 r.</w:t>
      </w:r>
    </w:p>
    <w:p w:rsidR="00FF40B7" w:rsidRDefault="00FF40B7" w:rsidP="00C75606">
      <w:pPr>
        <w:spacing w:before="100" w:beforeAutospacing="1" w:after="100" w:afterAutospacing="1"/>
        <w:jc w:val="center"/>
      </w:pPr>
    </w:p>
    <w:sectPr w:rsidR="00FF40B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1FF" w:rsidRDefault="006471FF" w:rsidP="00A76D37">
      <w:pPr>
        <w:spacing w:after="0" w:line="240" w:lineRule="auto"/>
      </w:pPr>
      <w:r>
        <w:separator/>
      </w:r>
    </w:p>
  </w:endnote>
  <w:endnote w:type="continuationSeparator" w:id="0">
    <w:p w:rsidR="006471FF" w:rsidRDefault="006471FF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 w:rsidP="00A76D37">
    <w:pPr>
      <w:pStyle w:val="Stopka"/>
      <w:jc w:val="center"/>
    </w:pPr>
    <w:r>
      <w:t>Projekt „</w:t>
    </w:r>
    <w:proofErr w:type="spellStart"/>
    <w:r>
      <w:t>Edu</w:t>
    </w:r>
    <w:proofErr w:type="spellEnd"/>
    <w:r>
      <w:t>(R)Ewolucja 2.0” współfinansowany ze środków Unii Europejskich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1FF" w:rsidRDefault="006471FF" w:rsidP="00A76D37">
      <w:pPr>
        <w:spacing w:after="0" w:line="240" w:lineRule="auto"/>
      </w:pPr>
      <w:r>
        <w:separator/>
      </w:r>
    </w:p>
  </w:footnote>
  <w:footnote w:type="continuationSeparator" w:id="0">
    <w:p w:rsidR="006471FF" w:rsidRDefault="006471FF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>
    <w:pPr>
      <w:pStyle w:val="Nagwek"/>
    </w:pPr>
    <w:r>
      <w:rPr>
        <w:noProof/>
        <w:lang w:eastAsia="pl-PL"/>
      </w:rPr>
      <w:drawing>
        <wp:inline distT="0" distB="0" distL="0" distR="0" wp14:anchorId="0A506464" wp14:editId="49280C32">
          <wp:extent cx="5760720" cy="54673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6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3D37C6"/>
    <w:rsid w:val="006471FF"/>
    <w:rsid w:val="00664587"/>
    <w:rsid w:val="00A76D37"/>
    <w:rsid w:val="00BD3FF0"/>
    <w:rsid w:val="00C75606"/>
    <w:rsid w:val="00DC3515"/>
    <w:rsid w:val="00DD72F5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Admin</cp:lastModifiedBy>
  <cp:revision>3</cp:revision>
  <dcterms:created xsi:type="dcterms:W3CDTF">2024-09-26T13:53:00Z</dcterms:created>
  <dcterms:modified xsi:type="dcterms:W3CDTF">2024-09-26T13:55:00Z</dcterms:modified>
</cp:coreProperties>
</file>